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324"/>
        <w:gridCol w:w="4181"/>
      </w:tblGrid>
      <w:tr w:rsidR="00920DCB">
        <w:trPr>
          <w:trHeight w:val="884"/>
        </w:trPr>
        <w:tc>
          <w:tcPr>
            <w:tcW w:w="4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920DCB">
            <w:pPr>
              <w:pStyle w:val="Ttulo8"/>
              <w:numPr>
                <w:ilvl w:val="7"/>
                <w:numId w:val="2"/>
              </w:num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DCB" w:rsidRDefault="00286BB4">
            <w:pPr>
              <w:pStyle w:val="Corpodetexto"/>
              <w:spacing w:after="0"/>
              <w:jc w:val="center"/>
              <w:rPr>
                <w:szCs w:val="24"/>
              </w:rPr>
            </w:pPr>
            <w:r>
              <w:object w:dxaOrig="3180" w:dyaOrig="690">
                <v:shape id="ole_rId2" o:spid="_x0000_i1025" style="width:159pt;height:34.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1291859" r:id="rId9"/>
              </w:object>
            </w:r>
          </w:p>
        </w:tc>
        <w:tc>
          <w:tcPr>
            <w:tcW w:w="4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286BB4">
            <w:pPr>
              <w:pStyle w:val="Padr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33333"/>
              </w:rPr>
              <w:t>Processo</w:t>
            </w:r>
            <w:r>
              <w:rPr>
                <w:rFonts w:ascii="Arial" w:hAnsi="Arial" w:cs="Arial"/>
                <w:color w:val="333333"/>
              </w:rPr>
              <w:t>: 23118.001284/2018-77</w:t>
            </w:r>
          </w:p>
        </w:tc>
      </w:tr>
      <w:tr w:rsidR="00920DCB">
        <w:trPr>
          <w:trHeight w:val="544"/>
        </w:trPr>
        <w:tc>
          <w:tcPr>
            <w:tcW w:w="4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286BB4">
            <w:pPr>
              <w:pStyle w:val="Padr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33333"/>
              </w:rPr>
              <w:t>Câmara de Política de Pessoal e Modernização Administrativa - CPPMA</w:t>
            </w:r>
          </w:p>
        </w:tc>
        <w:tc>
          <w:tcPr>
            <w:tcW w:w="4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286BB4">
            <w:pPr>
              <w:pStyle w:val="Padr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33333"/>
              </w:rPr>
              <w:t>Parecer</w:t>
            </w:r>
            <w:r>
              <w:rPr>
                <w:rFonts w:ascii="Arial" w:hAnsi="Arial" w:cs="Arial"/>
                <w:color w:val="333333"/>
              </w:rPr>
              <w:t>: 516/CPPMA</w:t>
            </w:r>
          </w:p>
        </w:tc>
      </w:tr>
      <w:tr w:rsidR="00920DCB">
        <w:trPr>
          <w:trHeight w:val="630"/>
        </w:trPr>
        <w:tc>
          <w:tcPr>
            <w:tcW w:w="85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286BB4">
            <w:pPr>
              <w:pStyle w:val="Padro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Assunto: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</w:rPr>
              <w:t>Regulamento interno da biblioteca setorial Paulo Freire, campus Vilhena</w:t>
            </w:r>
          </w:p>
        </w:tc>
      </w:tr>
      <w:tr w:rsidR="00920DCB">
        <w:tc>
          <w:tcPr>
            <w:tcW w:w="85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286BB4">
            <w:pPr>
              <w:pStyle w:val="Padro"/>
              <w:rPr>
                <w:rFonts w:ascii="Helvetica" w:hAnsi="Helvetica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Interessada</w:t>
            </w:r>
            <w:r>
              <w:rPr>
                <w:rFonts w:ascii="Arial" w:hAnsi="Arial" w:cs="Arial"/>
                <w:color w:val="333333"/>
              </w:rPr>
              <w:t xml:space="preserve">: </w:t>
            </w:r>
            <w:r>
              <w:rPr>
                <w:rFonts w:ascii="Arial" w:hAnsi="Arial" w:cs="Arial"/>
              </w:rPr>
              <w:t xml:space="preserve">Renata Cortinhas </w:t>
            </w:r>
            <w:r>
              <w:rPr>
                <w:rFonts w:ascii="Arial" w:hAnsi="Arial" w:cs="Arial"/>
              </w:rPr>
              <w:t>Bulhões</w:t>
            </w:r>
          </w:p>
        </w:tc>
      </w:tr>
      <w:tr w:rsidR="00920DCB">
        <w:tc>
          <w:tcPr>
            <w:tcW w:w="85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20DCB" w:rsidRDefault="00286BB4">
            <w:pPr>
              <w:pStyle w:val="Padro"/>
              <w:jc w:val="both"/>
              <w:rPr>
                <w:rFonts w:ascii="Helvetica" w:hAnsi="Helvetica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Relator: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</w:rPr>
              <w:t>Conselheira Joliza Chagas Fernandes</w:t>
            </w:r>
          </w:p>
        </w:tc>
      </w:tr>
    </w:tbl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0DCB" w:rsidRDefault="00286BB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 - </w:t>
      </w:r>
      <w:r>
        <w:rPr>
          <w:rFonts w:ascii="Arial" w:eastAsia="Calibri" w:hAnsi="Arial" w:cs="Arial"/>
          <w:b/>
          <w:sz w:val="24"/>
          <w:szCs w:val="24"/>
        </w:rPr>
        <w:t>RELATO</w:t>
      </w:r>
    </w:p>
    <w:p w:rsidR="00920DCB" w:rsidRDefault="00286BB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processo em análise está constituído de 36 folhas, apresentando nos autos uma proposta de Regulamento Interno da Biblioteca Setorial Paulo Freire, no campus de Vilhena. 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São as seguintes peças que compõem os autos: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– Relatório nº 001/2018 em cum</w:t>
      </w:r>
      <w:r>
        <w:rPr>
          <w:rFonts w:ascii="Arial" w:eastAsia="Calibri" w:hAnsi="Arial" w:cs="Arial"/>
          <w:sz w:val="24"/>
          <w:szCs w:val="24"/>
        </w:rPr>
        <w:t>primento a ordem de serviço nº 007/2018/DCV/UNIR/Vilhena(fls. 01 e 02)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2 - Cópia da página do Boletim de serviço nº 024/03/2018 (fl. 03)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 – Minuta do Regulamento Interno da Biblioteca Setorial Paulo Freire (fls. 04 a 26)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 – Anexo I - Modelo do Termo de D</w:t>
      </w:r>
      <w:r>
        <w:rPr>
          <w:rFonts w:ascii="Arial" w:eastAsia="Calibri" w:hAnsi="Arial" w:cs="Arial"/>
          <w:sz w:val="24"/>
          <w:szCs w:val="24"/>
        </w:rPr>
        <w:t xml:space="preserve">oação (fl. 27) 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 – Modelo de Relação dos Livros Doados (fl. 28)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 – Despacho nº 023/2018/DCV/UNIR/Vilhena (fl. 29) 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 – Relatório e Parecer da Conselheira Profa. Me. Cláudia Justus Tôrres Pereira (fls. 30 e 31) 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 – Ata nº 233 da Reunião Ordinária CONSEC/</w:t>
      </w:r>
      <w:r>
        <w:rPr>
          <w:rFonts w:ascii="Arial" w:eastAsia="Calibri" w:hAnsi="Arial" w:cs="Arial"/>
          <w:sz w:val="24"/>
          <w:szCs w:val="24"/>
        </w:rPr>
        <w:t>UNIR/Campus Vilhena (fls. 32 e 33)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 – Despacho 040/2018/DCV/UNIR/Vilhena (fl. 34)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 – Despacho 0309/2018/SECONS encaminhando o processo à CPPMA para instrução (fl. 35)</w:t>
      </w:r>
    </w:p>
    <w:p w:rsidR="00920DCB" w:rsidRDefault="00286BB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11 – Despacho 0247/2018/SECONS encaminhando o processo à Conselheira Profa. Dra. </w:t>
      </w:r>
      <w:r>
        <w:rPr>
          <w:rFonts w:ascii="Arial" w:eastAsia="Calibri" w:hAnsi="Arial" w:cs="Arial"/>
          <w:sz w:val="24"/>
          <w:szCs w:val="24"/>
        </w:rPr>
        <w:t>Joliza Chagas Fernandes para análise e parecer (fl. 36)</w:t>
      </w:r>
    </w:p>
    <w:p w:rsidR="00920DCB" w:rsidRDefault="00920DCB">
      <w:pPr>
        <w:rPr>
          <w:rFonts w:ascii="Arial" w:eastAsia="Calibri" w:hAnsi="Arial" w:cs="Arial"/>
          <w:sz w:val="24"/>
          <w:szCs w:val="24"/>
        </w:rPr>
      </w:pPr>
    </w:p>
    <w:p w:rsidR="00920DCB" w:rsidRDefault="00286BB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 – ANÁLISE </w:t>
      </w:r>
    </w:p>
    <w:p w:rsidR="00920DCB" w:rsidRDefault="00920DCB">
      <w:pPr>
        <w:rPr>
          <w:rFonts w:ascii="Arial" w:eastAsia="Calibri" w:hAnsi="Arial" w:cs="Arial"/>
          <w:b/>
          <w:sz w:val="24"/>
          <w:szCs w:val="24"/>
        </w:rPr>
      </w:pPr>
    </w:p>
    <w:p w:rsidR="00920DCB" w:rsidRDefault="00286BB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Bibliotecas universitárias são instrumentos sociais organizados com o objetivo de servir a sociedade enquanto instâncias disseminadoras do conhecimento e da informação, atuando assim c</w:t>
      </w:r>
      <w:r>
        <w:rPr>
          <w:rFonts w:ascii="Arial" w:eastAsia="Calibri" w:hAnsi="Arial" w:cs="Arial"/>
          <w:sz w:val="24"/>
          <w:szCs w:val="24"/>
        </w:rPr>
        <w:t xml:space="preserve">omo mediadoras no processo de ensino-aprendizagem. </w:t>
      </w:r>
    </w:p>
    <w:p w:rsidR="00920DCB" w:rsidRDefault="00286BB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Desta forma, pode-se inferir a necessidade de organização dos espaços, serviços e acervo da Biblioteca Setorial Paulo Freire, considerando principalmente sua atuação enquanto intermediária entre os repert</w:t>
      </w:r>
      <w:r>
        <w:rPr>
          <w:rFonts w:ascii="Arial" w:eastAsia="Calibri" w:hAnsi="Arial" w:cs="Arial"/>
          <w:sz w:val="24"/>
          <w:szCs w:val="24"/>
        </w:rPr>
        <w:t xml:space="preserve">órios informacionais e os atores sociais que deles se utilizam para tomadas de decisão,  ensino-aprendizagem, pesquisa e extensão. </w:t>
      </w:r>
    </w:p>
    <w:p w:rsidR="00920DCB" w:rsidRDefault="00286BB4">
      <w:pPr>
        <w:jc w:val="both"/>
        <w:rPr>
          <w:rFonts w:ascii="Arial" w:eastAsia="Calibri" w:hAnsi="Arial" w:cs="Arial"/>
          <w:color w:val="222222"/>
          <w:sz w:val="24"/>
          <w:szCs w:val="24"/>
          <w:highlight w:val="white"/>
        </w:rPr>
      </w:pP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Na análise dos autos, observou-se o comprometimento da biblioteca em estabelecer um conjunto de normas que se julgam indispe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nsáveis para proporcionar aos clientes externos e internos da Biblioteca as melhores condições de uso e de trabalho, definindo pontos importantes, como: setores, funções, serviços e o próprio uso da Biblioteca.</w:t>
      </w:r>
    </w:p>
    <w:p w:rsidR="00920DCB" w:rsidRDefault="00286BB4">
      <w:pPr>
        <w:jc w:val="both"/>
        <w:rPr>
          <w:rFonts w:ascii="Arial" w:eastAsia="Calibri" w:hAnsi="Arial" w:cs="Arial"/>
          <w:color w:val="222222"/>
          <w:sz w:val="24"/>
          <w:szCs w:val="24"/>
          <w:highlight w:val="white"/>
        </w:rPr>
      </w:pP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Apenas um ponto juga-se necessário destacar, 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CAPITULO IV DO ACERVO, quando não aborda de maneira específica o desenvolvimento de coleções, tendo em vista que a biblioteca é especializada em algumas áreas do conhecimento e precisa de um direcionamento adequado para esta especificidade. Sabe-se que est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e ponto é muito importante para qualquer tipo de biblioteca, sobretudo para as especilizadas, considerando que sem um acervo de qualidade fica inviável a criação de produtos e serviços informacionais. Desta forma, esta relatora coloca como ponto de sugestã</w:t>
      </w:r>
      <w:r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o  o acréscimo a este item no capitulo IV do regulamento. </w:t>
      </w:r>
    </w:p>
    <w:p w:rsidR="00920DCB" w:rsidRDefault="00286BB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Assim, conclui-se que a presente proposta se faz necessária no sentido de regulamentar um setor que já vem desenvolvendo atividades com bom senso e responsabilidade. </w:t>
      </w:r>
    </w:p>
    <w:p w:rsidR="00920DCB" w:rsidRDefault="00920DCB">
      <w:pPr>
        <w:jc w:val="both"/>
        <w:rPr>
          <w:rFonts w:ascii="Arial" w:eastAsia="Calibri" w:hAnsi="Arial" w:cs="Arial"/>
          <w:sz w:val="24"/>
          <w:szCs w:val="24"/>
        </w:rPr>
      </w:pPr>
    </w:p>
    <w:p w:rsidR="00920DCB" w:rsidRDefault="00286BB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III – PARECER</w:t>
      </w:r>
    </w:p>
    <w:p w:rsidR="00920DCB" w:rsidRDefault="00286BB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Diante do expos</w:t>
      </w:r>
      <w:r>
        <w:rPr>
          <w:rFonts w:ascii="Arial" w:eastAsia="Calibri" w:hAnsi="Arial" w:cs="Arial"/>
          <w:sz w:val="24"/>
          <w:szCs w:val="24"/>
        </w:rPr>
        <w:t xml:space="preserve">to, esta conselheira, salve a condição de melhor juízo, é de parecer </w:t>
      </w:r>
      <w:r>
        <w:rPr>
          <w:rFonts w:ascii="Arial" w:eastAsia="Calibri" w:hAnsi="Arial" w:cs="Arial"/>
          <w:b/>
          <w:sz w:val="24"/>
          <w:szCs w:val="24"/>
        </w:rPr>
        <w:t xml:space="preserve">FAVORÁVEL </w:t>
      </w:r>
      <w:r>
        <w:rPr>
          <w:rFonts w:ascii="Arial" w:eastAsia="Calibri" w:hAnsi="Arial" w:cs="Arial"/>
          <w:sz w:val="24"/>
          <w:szCs w:val="24"/>
        </w:rPr>
        <w:t xml:space="preserve">à aprovação da proposta de Regulamento Interno da Biblioteca Setorial Paulo Freire da UNIR, sugerindo a inclusão no CAPITULO IV do item Desenvolvimento de Coleções voltado para </w:t>
      </w:r>
      <w:r>
        <w:rPr>
          <w:rFonts w:ascii="Arial" w:eastAsia="Calibri" w:hAnsi="Arial" w:cs="Arial"/>
          <w:sz w:val="24"/>
          <w:szCs w:val="24"/>
        </w:rPr>
        <w:t xml:space="preserve">a especificidade informacional da Biblioteca. </w:t>
      </w:r>
    </w:p>
    <w:p w:rsidR="00920DCB" w:rsidRDefault="00286BB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  </w:t>
      </w:r>
    </w:p>
    <w:p w:rsidR="00920DCB" w:rsidRDefault="00286BB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Porto Velho/RO, 20 de setembro de 2018.</w:t>
      </w:r>
    </w:p>
    <w:p w:rsidR="00920DCB" w:rsidRDefault="00920DCB">
      <w:pPr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rPr>
          <w:rFonts w:ascii="Arial" w:eastAsia="Calibri" w:hAnsi="Arial" w:cs="Arial"/>
          <w:b/>
          <w:sz w:val="24"/>
          <w:szCs w:val="24"/>
        </w:rPr>
      </w:pPr>
    </w:p>
    <w:p w:rsidR="00920DCB" w:rsidRDefault="00286BB4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_______________________________________</w:t>
      </w:r>
    </w:p>
    <w:p w:rsidR="00920DCB" w:rsidRDefault="00286BB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Conselheira Joliza Chagas Fernandes</w:t>
      </w:r>
    </w:p>
    <w:p w:rsidR="00920DCB" w:rsidRDefault="00286BB4">
      <w:pPr>
        <w:spacing w:after="0"/>
        <w:jc w:val="center"/>
      </w:pPr>
      <w:r>
        <w:rPr>
          <w:rFonts w:ascii="Arial" w:eastAsia="Calibri" w:hAnsi="Arial" w:cs="Arial"/>
          <w:b/>
          <w:sz w:val="24"/>
          <w:szCs w:val="24"/>
        </w:rPr>
        <w:t>Relatora CPPMA/CONSAD</w:t>
      </w: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20DCB" w:rsidRDefault="00920DCB">
      <w:pPr>
        <w:spacing w:before="280"/>
      </w:pPr>
    </w:p>
    <w:tbl>
      <w:tblPr>
        <w:tblW w:w="950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86"/>
        <w:gridCol w:w="5116"/>
      </w:tblGrid>
      <w:tr w:rsidR="00920DCB"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286BB4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object w:dxaOrig="3206" w:dyaOrig="687">
                <v:shape id="ole_rId4" o:spid="_x0000_i1026" style="width:160.5pt;height:34.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PBrush" ShapeID="ole_rId4" DrawAspect="Content" ObjectID="_1601291860" r:id="rId11"/>
              </w:objec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286BB4">
            <w:pPr>
              <w:suppressAutoHyphens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Conselho Superior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Administração – CONSAD</w:t>
            </w:r>
          </w:p>
        </w:tc>
      </w:tr>
      <w:tr w:rsidR="00920DCB">
        <w:trPr>
          <w:cantSplit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920DCB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DCB" w:rsidRDefault="00286BB4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Câmara de Política de Pessoal e Modernização Administrativa - CPPMA</w:t>
            </w:r>
          </w:p>
        </w:tc>
        <w:tc>
          <w:tcPr>
            <w:tcW w:w="5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286BB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 Presidência dos Conselhos Superiores</w:t>
            </w:r>
          </w:p>
          <w:p w:rsidR="00920DCB" w:rsidRDefault="00920D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DCB" w:rsidRDefault="00286BB4">
            <w:pPr>
              <w:spacing w:line="360" w:lineRule="auto"/>
              <w:jc w:val="center"/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  <w:t>HOMOLOGADO EM 11/10/2018</w:t>
            </w:r>
            <w:bookmarkStart w:id="0" w:name="_GoBack"/>
            <w:bookmarkEnd w:id="0"/>
          </w:p>
        </w:tc>
      </w:tr>
      <w:tr w:rsidR="00920DCB">
        <w:trPr>
          <w:cantSplit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920DCB">
            <w:pPr>
              <w:pStyle w:val="Padro"/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920DCB" w:rsidRDefault="00286BB4">
            <w:pPr>
              <w:pStyle w:val="Padro"/>
              <w:jc w:val="both"/>
            </w:pPr>
            <w:r>
              <w:rPr>
                <w:rFonts w:ascii="Arial" w:hAnsi="Arial" w:cs="Arial"/>
                <w:b/>
                <w:color w:val="333333"/>
              </w:rPr>
              <w:t>Processo</w:t>
            </w:r>
            <w:r>
              <w:rPr>
                <w:rFonts w:ascii="Arial" w:hAnsi="Arial" w:cs="Arial"/>
                <w:color w:val="333333"/>
              </w:rPr>
              <w:t>: 23118.001284/2018-77</w:t>
            </w:r>
          </w:p>
          <w:p w:rsidR="00920DCB" w:rsidRDefault="00920DCB">
            <w:pPr>
              <w:pStyle w:val="Padro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0DCB" w:rsidRDefault="00920DCB">
            <w:pPr>
              <w:snapToGrid w:val="0"/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920DCB">
        <w:trPr>
          <w:cantSplit/>
          <w:trHeight w:val="739"/>
        </w:trPr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920DCB">
            <w:pPr>
              <w:pStyle w:val="Padro"/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920DCB" w:rsidRDefault="00286BB4">
            <w:pPr>
              <w:pStyle w:val="Padro"/>
              <w:jc w:val="both"/>
            </w:pPr>
            <w:r>
              <w:rPr>
                <w:rFonts w:ascii="Arial" w:hAnsi="Arial" w:cs="Arial"/>
                <w:b/>
                <w:color w:val="333333"/>
              </w:rPr>
              <w:t>Parecer</w:t>
            </w:r>
            <w:r>
              <w:rPr>
                <w:rFonts w:ascii="Arial" w:hAnsi="Arial" w:cs="Arial"/>
                <w:color w:val="333333"/>
              </w:rPr>
              <w:t>: 516/CPPMA</w:t>
            </w:r>
          </w:p>
          <w:p w:rsidR="00920DCB" w:rsidRDefault="00920DCB">
            <w:pPr>
              <w:pStyle w:val="Padro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0DCB" w:rsidRDefault="00920DCB">
            <w:pPr>
              <w:snapToGrid w:val="0"/>
              <w:rPr>
                <w:rFonts w:ascii="Arial" w:eastAsia="SimSun;宋体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920DCB">
        <w:tc>
          <w:tcPr>
            <w:tcW w:w="9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286BB4">
            <w:pPr>
              <w:pStyle w:val="Padro"/>
            </w:pPr>
            <w:r>
              <w:rPr>
                <w:rFonts w:ascii="Arial" w:hAnsi="Arial" w:cs="Arial"/>
                <w:b/>
                <w:bCs/>
                <w:color w:val="333333"/>
              </w:rPr>
              <w:t>Assunto: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</w:rPr>
              <w:t xml:space="preserve">Regulamento interno da biblioteca setorial Paulo </w:t>
            </w:r>
            <w:r>
              <w:rPr>
                <w:rFonts w:ascii="Arial" w:hAnsi="Arial" w:cs="Arial"/>
              </w:rPr>
              <w:t>Freire, campus Vilhena</w:t>
            </w:r>
          </w:p>
        </w:tc>
      </w:tr>
      <w:tr w:rsidR="00920DCB">
        <w:tc>
          <w:tcPr>
            <w:tcW w:w="9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286BB4">
            <w:pPr>
              <w:pStyle w:val="Padro"/>
            </w:pPr>
            <w:r>
              <w:rPr>
                <w:rFonts w:ascii="Arial" w:hAnsi="Arial" w:cs="Arial"/>
                <w:b/>
                <w:bCs/>
                <w:color w:val="333333"/>
              </w:rPr>
              <w:t>Interessada</w:t>
            </w:r>
            <w:r>
              <w:rPr>
                <w:rFonts w:ascii="Arial" w:hAnsi="Arial" w:cs="Arial"/>
                <w:color w:val="333333"/>
              </w:rPr>
              <w:t xml:space="preserve">: </w:t>
            </w:r>
            <w:r>
              <w:rPr>
                <w:rFonts w:ascii="Arial" w:hAnsi="Arial" w:cs="Arial"/>
              </w:rPr>
              <w:t>Renata Cortinhas Bulhões</w:t>
            </w:r>
          </w:p>
        </w:tc>
      </w:tr>
      <w:tr w:rsidR="00920DCB">
        <w:tc>
          <w:tcPr>
            <w:tcW w:w="9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0DCB" w:rsidRDefault="00286BB4">
            <w:pPr>
              <w:pStyle w:val="Padro"/>
              <w:jc w:val="both"/>
            </w:pPr>
            <w:r>
              <w:rPr>
                <w:rFonts w:ascii="Arial" w:hAnsi="Arial" w:cs="Arial"/>
                <w:b/>
                <w:bCs/>
                <w:color w:val="333333"/>
              </w:rPr>
              <w:t>Relator: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bookmarkStart w:id="1" w:name="_GoBack2"/>
            <w:bookmarkEnd w:id="1"/>
            <w:r>
              <w:rPr>
                <w:rFonts w:ascii="Arial" w:hAnsi="Arial" w:cs="Arial"/>
              </w:rPr>
              <w:t>Conselheira Joliza Chagas Fernandes</w:t>
            </w:r>
          </w:p>
        </w:tc>
      </w:tr>
    </w:tbl>
    <w:p w:rsidR="00920DCB" w:rsidRDefault="00920DCB">
      <w:pPr>
        <w:spacing w:before="280"/>
        <w:rPr>
          <w:rFonts w:ascii="Arial" w:hAnsi="Arial" w:cs="Arial"/>
          <w:sz w:val="24"/>
          <w:szCs w:val="24"/>
        </w:rPr>
      </w:pPr>
    </w:p>
    <w:p w:rsidR="00920DCB" w:rsidRDefault="00286BB4">
      <w:pPr>
        <w:ind w:left="-142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Decisão:</w:t>
      </w:r>
    </w:p>
    <w:p w:rsidR="00920DCB" w:rsidRDefault="00286BB4">
      <w:pPr>
        <w:tabs>
          <w:tab w:val="left" w:pos="-601"/>
          <w:tab w:val="left" w:pos="4503"/>
        </w:tabs>
        <w:ind w:left="-142" w:right="-285"/>
        <w:jc w:val="both"/>
      </w:pPr>
      <w:r>
        <w:rPr>
          <w:rFonts w:ascii="Arial" w:hAnsi="Arial" w:cs="Arial"/>
          <w:sz w:val="24"/>
          <w:szCs w:val="24"/>
        </w:rPr>
        <w:t xml:space="preserve">Na 48ª sessão ordinária, em 05-10-2018, a Câmara acompanha o parecer em tela, fazendo as seguintes emendas: </w:t>
      </w:r>
    </w:p>
    <w:p w:rsidR="00920DCB" w:rsidRDefault="00286BB4">
      <w:pPr>
        <w:tabs>
          <w:tab w:val="left" w:pos="-601"/>
          <w:tab w:val="left" w:pos="4503"/>
        </w:tabs>
        <w:ind w:left="-142" w:right="-285"/>
        <w:jc w:val="both"/>
      </w:pPr>
      <w:r>
        <w:rPr>
          <w:rFonts w:ascii="Arial" w:hAnsi="Arial" w:cs="Arial"/>
          <w:sz w:val="24"/>
          <w:szCs w:val="24"/>
          <w:lang w:eastAsia="en-US"/>
        </w:rPr>
        <w:t>a) Supressiva à expressão "</w:t>
      </w:r>
      <w:r>
        <w:rPr>
          <w:rFonts w:ascii="Arial" w:hAnsi="Arial" w:cs="Arial"/>
          <w:sz w:val="24"/>
          <w:szCs w:val="24"/>
          <w:lang w:eastAsia="en-US"/>
        </w:rPr>
        <w:t xml:space="preserve">sugerindo a inclusão no CAPITULO IV do item Desenvolvimento de Coleções voltado para a especificidade informacional da Biblioteca ", no item "III – PARECER"; </w:t>
      </w:r>
    </w:p>
    <w:p w:rsidR="00920DCB" w:rsidRDefault="00286BB4">
      <w:pPr>
        <w:tabs>
          <w:tab w:val="left" w:pos="-601"/>
          <w:tab w:val="left" w:pos="4503"/>
        </w:tabs>
        <w:ind w:left="-142" w:right="-285"/>
        <w:jc w:val="both"/>
      </w:pPr>
      <w:r>
        <w:rPr>
          <w:rFonts w:ascii="Arial" w:hAnsi="Arial" w:cs="Arial"/>
          <w:sz w:val="24"/>
          <w:szCs w:val="24"/>
          <w:lang w:eastAsia="en-US"/>
        </w:rPr>
        <w:t>b) Subsititutiva à expressão “Diante do exposto” por “nos termos propostos”.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DCB" w:rsidRDefault="00286BB4">
      <w:pPr>
        <w:tabs>
          <w:tab w:val="left" w:pos="-601"/>
          <w:tab w:val="left" w:pos="4503"/>
        </w:tabs>
        <w:ind w:left="-142"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0DCB" w:rsidRDefault="00920DCB">
      <w:pPr>
        <w:tabs>
          <w:tab w:val="left" w:pos="-601"/>
          <w:tab w:val="left" w:pos="4503"/>
        </w:tabs>
        <w:spacing w:after="0" w:line="240" w:lineRule="auto"/>
        <w:ind w:left="-142" w:right="-285"/>
        <w:jc w:val="center"/>
        <w:rPr>
          <w:rFonts w:ascii="Arial" w:hAnsi="Arial" w:cs="Arial"/>
          <w:sz w:val="24"/>
          <w:szCs w:val="24"/>
        </w:rPr>
      </w:pPr>
    </w:p>
    <w:p w:rsidR="00920DCB" w:rsidRDefault="00286BB4">
      <w:pPr>
        <w:tabs>
          <w:tab w:val="left" w:pos="-601"/>
          <w:tab w:val="left" w:pos="4503"/>
        </w:tabs>
        <w:spacing w:after="0" w:line="24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Conselheira </w:t>
      </w:r>
      <w:r>
        <w:rPr>
          <w:rFonts w:ascii="Arial" w:hAnsi="Arial" w:cs="Arial"/>
          <w:sz w:val="24"/>
          <w:szCs w:val="24"/>
        </w:rPr>
        <w:t>Walterlina Barboza Brasil</w:t>
      </w:r>
    </w:p>
    <w:p w:rsidR="00920DCB" w:rsidRDefault="00286BB4">
      <w:pPr>
        <w:tabs>
          <w:tab w:val="left" w:pos="-601"/>
          <w:tab w:val="left" w:pos="4503"/>
        </w:tabs>
        <w:suppressAutoHyphens/>
        <w:spacing w:after="0" w:line="240" w:lineRule="auto"/>
        <w:ind w:left="-142" w:right="-285"/>
        <w:jc w:val="center"/>
      </w:pPr>
      <w:bookmarkStart w:id="2" w:name="__DdeLink__807_2257845882"/>
      <w:bookmarkEnd w:id="2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Presidente</w:t>
      </w:r>
    </w:p>
    <w:sectPr w:rsidR="00920DCB">
      <w:footerReference w:type="default" r:id="rId12"/>
      <w:pgSz w:w="11906" w:h="16838"/>
      <w:pgMar w:top="1417" w:right="1701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BB4">
      <w:pPr>
        <w:spacing w:after="0" w:line="240" w:lineRule="auto"/>
      </w:pPr>
      <w:r>
        <w:separator/>
      </w:r>
    </w:p>
  </w:endnote>
  <w:endnote w:type="continuationSeparator" w:id="0">
    <w:p w:rsidR="00000000" w:rsidRDefault="0028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CB" w:rsidRDefault="00920DCB">
    <w:pPr>
      <w:pStyle w:val="Rodap"/>
    </w:pPr>
  </w:p>
  <w:tbl>
    <w:tblPr>
      <w:tblW w:w="8505" w:type="dxa"/>
      <w:tblInd w:w="104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3144"/>
      <w:gridCol w:w="3307"/>
      <w:gridCol w:w="2054"/>
    </w:tblGrid>
    <w:tr w:rsidR="00920DCB">
      <w:tc>
        <w:tcPr>
          <w:tcW w:w="314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920DCB" w:rsidRDefault="00286BB4">
          <w:pPr>
            <w:pStyle w:val="Rodap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Câmara de Pol. De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Pes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.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e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Modern</w:t>
          </w:r>
          <w:proofErr w:type="spellEnd"/>
          <w:r>
            <w:rPr>
              <w:rFonts w:ascii="Arial" w:hAnsi="Arial" w:cs="Arial"/>
              <w:sz w:val="18"/>
              <w:szCs w:val="18"/>
            </w:rPr>
            <w:t>. Administrativa-CPPMA</w:t>
          </w:r>
        </w:p>
      </w:tc>
      <w:tc>
        <w:tcPr>
          <w:tcW w:w="330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98" w:type="dxa"/>
          </w:tcMar>
        </w:tcPr>
        <w:p w:rsidR="00920DCB" w:rsidRDefault="00286BB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Processo 23118.001284/2018-77</w:t>
          </w:r>
        </w:p>
      </w:tc>
      <w:tc>
        <w:tcPr>
          <w:tcW w:w="20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920DCB" w:rsidRDefault="00286BB4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Parecer 516/CPPMA</w:t>
          </w:r>
        </w:p>
      </w:tc>
    </w:tr>
  </w:tbl>
  <w:p w:rsidR="00920DCB" w:rsidRDefault="00920DCB">
    <w:pPr>
      <w:pStyle w:val="Rodap"/>
    </w:pPr>
  </w:p>
  <w:p w:rsidR="00920DCB" w:rsidRDefault="00920D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BB4">
      <w:pPr>
        <w:spacing w:after="0" w:line="240" w:lineRule="auto"/>
      </w:pPr>
      <w:r>
        <w:separator/>
      </w:r>
    </w:p>
  </w:footnote>
  <w:footnote w:type="continuationSeparator" w:id="0">
    <w:p w:rsidR="00000000" w:rsidRDefault="0028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28"/>
    <w:multiLevelType w:val="multilevel"/>
    <w:tmpl w:val="A290D7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D31273C"/>
    <w:multiLevelType w:val="multilevel"/>
    <w:tmpl w:val="E87A4584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CB"/>
    <w:rsid w:val="00286BB4"/>
    <w:rsid w:val="009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qFormat/>
    <w:rsid w:val="00AD043E"/>
    <w:pPr>
      <w:keepNext/>
      <w:widowControl w:val="0"/>
      <w:numPr>
        <w:numId w:val="1"/>
      </w:numPr>
      <w:ind w:left="0" w:right="-522" w:firstLine="0"/>
      <w:jc w:val="both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link w:val="Ttulo3Char"/>
    <w:qFormat/>
    <w:rsid w:val="00AD043E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link w:val="Ttulo4Char"/>
    <w:qFormat/>
    <w:rsid w:val="00AD043E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Ttulo7">
    <w:name w:val="heading 7"/>
    <w:basedOn w:val="Normal"/>
    <w:link w:val="Ttulo7Char"/>
    <w:qFormat/>
    <w:rsid w:val="00AD043E"/>
    <w:pPr>
      <w:widowControl w:val="0"/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link w:val="Ttulo8Char"/>
    <w:qFormat/>
    <w:rsid w:val="00AD043E"/>
    <w:pPr>
      <w:widowControl w:val="0"/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D043E"/>
    <w:rPr>
      <w:rFonts w:ascii="Verdana" w:eastAsia="Times New Roman" w:hAnsi="Verdana" w:cs="Times New Roman"/>
      <w:b/>
      <w:bCs/>
      <w:color w:val="00000A"/>
    </w:rPr>
  </w:style>
  <w:style w:type="character" w:customStyle="1" w:styleId="Ttulo3Char">
    <w:name w:val="Título 3 Char"/>
    <w:basedOn w:val="Fontepargpadro"/>
    <w:link w:val="Ttulo3"/>
    <w:qFormat/>
    <w:rsid w:val="00AD043E"/>
    <w:rPr>
      <w:rFonts w:ascii="Arial" w:eastAsia="Times New Roman" w:hAnsi="Arial" w:cs="Arial"/>
      <w:b/>
      <w:bCs/>
      <w:color w:val="00000A"/>
      <w:sz w:val="28"/>
      <w:szCs w:val="28"/>
    </w:rPr>
  </w:style>
  <w:style w:type="character" w:customStyle="1" w:styleId="Ttulo4Char">
    <w:name w:val="Título 4 Char"/>
    <w:basedOn w:val="Fontepargpadro"/>
    <w:link w:val="Ttulo4"/>
    <w:qFormat/>
    <w:rsid w:val="00AD043E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</w:rPr>
  </w:style>
  <w:style w:type="character" w:customStyle="1" w:styleId="Ttulo7Char">
    <w:name w:val="Título 7 Char"/>
    <w:basedOn w:val="Fontepargpadro"/>
    <w:link w:val="Ttulo7"/>
    <w:qFormat/>
    <w:rsid w:val="00AD043E"/>
    <w:rPr>
      <w:rFonts w:ascii="Times New Roman" w:eastAsia="Times New Roman" w:hAnsi="Times New Roman" w:cs="Times New Roman"/>
      <w:b/>
      <w:bCs/>
      <w:color w:val="00000A"/>
      <w:sz w:val="18"/>
      <w:szCs w:val="18"/>
    </w:rPr>
  </w:style>
  <w:style w:type="character" w:customStyle="1" w:styleId="Ttulo8Char">
    <w:name w:val="Título 8 Char"/>
    <w:basedOn w:val="Fontepargpadro"/>
    <w:link w:val="Ttulo8"/>
    <w:qFormat/>
    <w:rsid w:val="00AD043E"/>
    <w:rPr>
      <w:rFonts w:ascii="Times New Roman" w:eastAsia="Times New Roman" w:hAnsi="Times New Roman" w:cs="Times New Roman"/>
      <w:b/>
      <w:bCs/>
      <w:i/>
      <w:iCs/>
      <w:color w:val="00000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AD043E"/>
    <w:rPr>
      <w:rFonts w:ascii="Arial" w:eastAsia="Times New Roman" w:hAnsi="Arial" w:cs="Arial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F6C25"/>
  </w:style>
  <w:style w:type="character" w:customStyle="1" w:styleId="RodapChar">
    <w:name w:val="Rodapé Char"/>
    <w:basedOn w:val="Fontepargpadro"/>
    <w:link w:val="Rodap"/>
    <w:uiPriority w:val="99"/>
    <w:qFormat/>
    <w:rsid w:val="008F6C2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6C2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link w:val="CorpodetextoChar"/>
    <w:rsid w:val="00AD043E"/>
    <w:pPr>
      <w:widowControl w:val="0"/>
      <w:spacing w:after="120"/>
      <w:ind w:right="-522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dro">
    <w:name w:val="Padrão"/>
    <w:qFormat/>
    <w:rsid w:val="00AD043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6C2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F6C2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6C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qFormat/>
    <w:rsid w:val="00AD043E"/>
    <w:pPr>
      <w:keepNext/>
      <w:widowControl w:val="0"/>
      <w:numPr>
        <w:numId w:val="1"/>
      </w:numPr>
      <w:ind w:left="0" w:right="-522" w:firstLine="0"/>
      <w:jc w:val="both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link w:val="Ttulo3Char"/>
    <w:qFormat/>
    <w:rsid w:val="00AD043E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link w:val="Ttulo4Char"/>
    <w:qFormat/>
    <w:rsid w:val="00AD043E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Ttulo7">
    <w:name w:val="heading 7"/>
    <w:basedOn w:val="Normal"/>
    <w:link w:val="Ttulo7Char"/>
    <w:qFormat/>
    <w:rsid w:val="00AD043E"/>
    <w:pPr>
      <w:widowControl w:val="0"/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link w:val="Ttulo8Char"/>
    <w:qFormat/>
    <w:rsid w:val="00AD043E"/>
    <w:pPr>
      <w:widowControl w:val="0"/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D043E"/>
    <w:rPr>
      <w:rFonts w:ascii="Verdana" w:eastAsia="Times New Roman" w:hAnsi="Verdana" w:cs="Times New Roman"/>
      <w:b/>
      <w:bCs/>
      <w:color w:val="00000A"/>
    </w:rPr>
  </w:style>
  <w:style w:type="character" w:customStyle="1" w:styleId="Ttulo3Char">
    <w:name w:val="Título 3 Char"/>
    <w:basedOn w:val="Fontepargpadro"/>
    <w:link w:val="Ttulo3"/>
    <w:qFormat/>
    <w:rsid w:val="00AD043E"/>
    <w:rPr>
      <w:rFonts w:ascii="Arial" w:eastAsia="Times New Roman" w:hAnsi="Arial" w:cs="Arial"/>
      <w:b/>
      <w:bCs/>
      <w:color w:val="00000A"/>
      <w:sz w:val="28"/>
      <w:szCs w:val="28"/>
    </w:rPr>
  </w:style>
  <w:style w:type="character" w:customStyle="1" w:styleId="Ttulo4Char">
    <w:name w:val="Título 4 Char"/>
    <w:basedOn w:val="Fontepargpadro"/>
    <w:link w:val="Ttulo4"/>
    <w:qFormat/>
    <w:rsid w:val="00AD043E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</w:rPr>
  </w:style>
  <w:style w:type="character" w:customStyle="1" w:styleId="Ttulo7Char">
    <w:name w:val="Título 7 Char"/>
    <w:basedOn w:val="Fontepargpadro"/>
    <w:link w:val="Ttulo7"/>
    <w:qFormat/>
    <w:rsid w:val="00AD043E"/>
    <w:rPr>
      <w:rFonts w:ascii="Times New Roman" w:eastAsia="Times New Roman" w:hAnsi="Times New Roman" w:cs="Times New Roman"/>
      <w:b/>
      <w:bCs/>
      <w:color w:val="00000A"/>
      <w:sz w:val="18"/>
      <w:szCs w:val="18"/>
    </w:rPr>
  </w:style>
  <w:style w:type="character" w:customStyle="1" w:styleId="Ttulo8Char">
    <w:name w:val="Título 8 Char"/>
    <w:basedOn w:val="Fontepargpadro"/>
    <w:link w:val="Ttulo8"/>
    <w:qFormat/>
    <w:rsid w:val="00AD043E"/>
    <w:rPr>
      <w:rFonts w:ascii="Times New Roman" w:eastAsia="Times New Roman" w:hAnsi="Times New Roman" w:cs="Times New Roman"/>
      <w:b/>
      <w:bCs/>
      <w:i/>
      <w:iCs/>
      <w:color w:val="00000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AD043E"/>
    <w:rPr>
      <w:rFonts w:ascii="Arial" w:eastAsia="Times New Roman" w:hAnsi="Arial" w:cs="Arial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F6C25"/>
  </w:style>
  <w:style w:type="character" w:customStyle="1" w:styleId="RodapChar">
    <w:name w:val="Rodapé Char"/>
    <w:basedOn w:val="Fontepargpadro"/>
    <w:link w:val="Rodap"/>
    <w:uiPriority w:val="99"/>
    <w:qFormat/>
    <w:rsid w:val="008F6C2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F6C2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link w:val="CorpodetextoChar"/>
    <w:rsid w:val="00AD043E"/>
    <w:pPr>
      <w:widowControl w:val="0"/>
      <w:spacing w:after="120"/>
      <w:ind w:right="-522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dro">
    <w:name w:val="Padrão"/>
    <w:qFormat/>
    <w:rsid w:val="00AD043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6C2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F6C2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F6C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726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dc:description/>
  <cp:lastModifiedBy>UNIR</cp:lastModifiedBy>
  <cp:revision>5</cp:revision>
  <cp:lastPrinted>2018-10-05T17:46:00Z</cp:lastPrinted>
  <dcterms:created xsi:type="dcterms:W3CDTF">2018-09-21T18:55:00Z</dcterms:created>
  <dcterms:modified xsi:type="dcterms:W3CDTF">2018-10-17T18:31:00Z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